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A30" w:rsidRDefault="00ED660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образовательное учреждение</w:t>
      </w:r>
    </w:p>
    <w:p w:rsidR="00A66A30" w:rsidRDefault="00ED660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«Верхне-Матигорская средняя школа»</w:t>
      </w: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ED660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УЧЕБНАЯ ПРОГРАММА</w:t>
      </w: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ED6606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 музыке  </w:t>
      </w:r>
    </w:p>
    <w:p w:rsidR="00A66A30" w:rsidRDefault="00ED660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класс </w:t>
      </w: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ED6606">
      <w:pPr>
        <w:tabs>
          <w:tab w:val="center" w:pos="4677"/>
          <w:tab w:val="left" w:pos="720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66A30" w:rsidRDefault="00ED6606">
      <w:pPr>
        <w:spacing w:after="0" w:line="360" w:lineRule="auto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Составитель:  учитель начальных классов                                                                             </w:t>
      </w:r>
    </w:p>
    <w:p w:rsidR="00A66A30" w:rsidRDefault="00ED6606">
      <w:pPr>
        <w:spacing w:after="0" w:line="360" w:lineRule="auto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первой квалификационной категории</w:t>
      </w:r>
    </w:p>
    <w:p w:rsidR="00A66A30" w:rsidRPr="00A1503B" w:rsidRDefault="00ED6606">
      <w:pPr>
        <w:wordWrap w:val="0"/>
        <w:spacing w:after="0" w:line="360" w:lineRule="auto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Бобрецова</w:t>
      </w:r>
      <w:r w:rsidRPr="00A150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A66A3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A30" w:rsidRDefault="00ED660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503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с. Верхние - Матигоры</w:t>
      </w:r>
      <w:bookmarkStart w:id="0" w:name="_GoBack"/>
      <w:bookmarkEnd w:id="0"/>
    </w:p>
    <w:p w:rsidR="00A66A30" w:rsidRDefault="00ED6606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Pr="00A1503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A66A30" w:rsidRDefault="00ED6606">
      <w:pPr>
        <w:widowControl w:val="0"/>
        <w:tabs>
          <w:tab w:val="left" w:pos="5790"/>
        </w:tabs>
        <w:autoSpaceDE w:val="0"/>
        <w:autoSpaceDN w:val="0"/>
        <w:spacing w:before="78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 xml:space="preserve">Планируемые результаты </w:t>
      </w:r>
    </w:p>
    <w:p w:rsidR="00A66A30" w:rsidRDefault="00ED6606">
      <w:pPr>
        <w:widowControl w:val="0"/>
        <w:tabs>
          <w:tab w:val="left" w:pos="5790"/>
        </w:tabs>
        <w:autoSpaceDE w:val="0"/>
        <w:autoSpaceDN w:val="0"/>
        <w:spacing w:before="78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учебного предмета «Музыка»</w:t>
      </w:r>
    </w:p>
    <w:p w:rsidR="00A66A30" w:rsidRDefault="00A66A30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W w:w="9022" w:type="dxa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4123"/>
        <w:gridCol w:w="2558"/>
      </w:tblGrid>
      <w:tr w:rsidR="00A66A30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pStyle w:val="a3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содержательной линии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pStyle w:val="a3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 научится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pStyle w:val="a3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 получит возможность научиться</w:t>
            </w:r>
          </w:p>
        </w:tc>
      </w:tr>
      <w:tr w:rsidR="00A66A30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pStyle w:val="a3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Хоровое пение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tabs>
                <w:tab w:val="left" w:pos="3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Знает слова и мелодию Гимна Российской Федерации.</w:t>
            </w:r>
          </w:p>
          <w:p w:rsidR="00A66A30" w:rsidRDefault="00ED6606">
            <w:pPr>
              <w:tabs>
                <w:tab w:val="left" w:pos="3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Грамотно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исполняет песни с сопровождением и без сопровождения в соответствии с их образным строем и содержанием.</w:t>
            </w:r>
          </w:p>
          <w:p w:rsidR="00A66A30" w:rsidRDefault="00ED6606">
            <w:pPr>
              <w:tabs>
                <w:tab w:val="left" w:pos="3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Знает о способах и приемах выразительного музыкального интонирования.</w:t>
            </w:r>
          </w:p>
          <w:p w:rsidR="00A66A30" w:rsidRDefault="00ED660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Соблюдает при пении певческую установку. Использует в процессе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пения правильное певческое дыхание.</w:t>
            </w:r>
          </w:p>
          <w:p w:rsidR="00A66A30" w:rsidRDefault="00ED6606">
            <w:pPr>
              <w:tabs>
                <w:tab w:val="left" w:pos="31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      </w:r>
          </w:p>
          <w:p w:rsidR="00A66A30" w:rsidRDefault="00ED660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Ясно выговаривает слова песни,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оет гласные округленным звуком, отчетливо произносит согласные; использует средства артикуляции для достижения выразительности исполнения.</w:t>
            </w:r>
          </w:p>
          <w:p w:rsidR="00A66A30" w:rsidRDefault="00ED660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Исполняет одноголосные произведения, а также произведения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элементами двухголосия.</w:t>
            </w:r>
          </w:p>
          <w:p w:rsidR="00A66A30" w:rsidRDefault="00A66A3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• реализовывать творческий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потенциал, осуществляя собственные музыкально-исполнительские замыслы в различных видах деятельности;</w:t>
            </w:r>
          </w:p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организовывать культурный досуг, самостоятельную музыкально-творческую деятельность, музицировать.</w:t>
            </w:r>
          </w:p>
          <w:p w:rsidR="00A66A30" w:rsidRDefault="00A66A3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66A30"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Игра в детском инструментальном оркестре (ансамбле)</w:t>
            </w:r>
          </w:p>
          <w:p w:rsidR="00A66A30" w:rsidRDefault="00A66A3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1.Имеет представления о приемах игры на элементарных инструментах детского оркестра, блокфлейте, синтезаторе, народных инструментах и др. </w:t>
            </w:r>
          </w:p>
          <w:p w:rsidR="00A66A30" w:rsidRDefault="00ED660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Умеет исполнять различные ритмические группы в оркестровых партиях.</w:t>
            </w:r>
          </w:p>
          <w:p w:rsidR="00A66A30" w:rsidRDefault="00ED660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Имеет первоначальные навыки игры в ансамб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 – дуэте, трио (простейшее двух-трехголосие). Владеет основами игры в детском оркестре, инструментальном ансамбле.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A66A3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66A30">
        <w:trPr>
          <w:trHeight w:val="467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A30" w:rsidRDefault="00A66A30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Использует возможности различных инструментов в ансамбле и оркестре, в том числе тембровые возможности синтезатора.</w:t>
            </w:r>
          </w:p>
          <w:p w:rsidR="00A66A30" w:rsidRDefault="00A66A3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• реализовывать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собственные творческие замыслы в различных видах музыкальной деятельности (в пении и интерпретации музыки, игре на детских элементарных музыкальных инструментах, музыкально-пластическом движении и импровизации);</w:t>
            </w:r>
          </w:p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использовать систему графических знаков дл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я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ориентации в нотном письме при пении простейших мелодий;</w:t>
            </w:r>
          </w:p>
          <w:p w:rsidR="00A66A30" w:rsidRDefault="00ED660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•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образов.</w:t>
            </w:r>
          </w:p>
        </w:tc>
      </w:tr>
      <w:tr w:rsidR="00A66A30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Основы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музыкальной грамоты</w:t>
            </w:r>
          </w:p>
          <w:p w:rsidR="00A66A30" w:rsidRDefault="00A66A3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 музыкальной грамоты и теоретических понятий: </w:t>
            </w:r>
          </w:p>
          <w:p w:rsidR="00A66A30" w:rsidRDefault="00ED660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Звук.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музыкального звука: высота, длительность, тембр, громкость.</w:t>
            </w:r>
          </w:p>
          <w:p w:rsidR="00A66A30" w:rsidRDefault="00ED660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Мелодия.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Типы мелодического движения. Интонация. Начальное представление о клавиатуре фортепиано (синтезатора). Подбор по слуху попевок и простых песен. </w:t>
            </w:r>
          </w:p>
          <w:p w:rsidR="00A66A30" w:rsidRDefault="00ED660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Метроритм.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Длительности: восьмые, четверти, половинные. Пауза. Акцент в музыке: сильная и слабая доли. Такт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Размеры: 2/4; 3/4; 4/4.</w:t>
            </w:r>
          </w:p>
          <w:p w:rsidR="00A66A30" w:rsidRDefault="00ED660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Сочетание восьмых, четвертных и половинных длительностей, пауз в ритмических упражнениях, ритмических рисунках исполняемых песен, в оркестровых партиях и аккомпанементах. Двух-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трехдольность – восприятие и передача в движении.</w:t>
            </w:r>
          </w:p>
          <w:p w:rsidR="00A66A30" w:rsidRDefault="00ED660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Лад: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мажор, минор; тональность, тоника. </w:t>
            </w:r>
          </w:p>
          <w:p w:rsidR="00A66A30" w:rsidRDefault="00ED6606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Нотная грамота.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попевок (двухступенных,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ехступенных, пятиступенных), песен, разучивание по нотам хоровых и оркестровых партий.</w:t>
            </w:r>
          </w:p>
          <w:p w:rsidR="00A66A30" w:rsidRDefault="00ED6606">
            <w:pPr>
              <w:tabs>
                <w:tab w:val="left" w:pos="201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Интервалы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пределах октавы.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Трезвучия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мажорное и минорное. Интервалы и трезвучия в игровых упражнениях, песнях и аккомпанементах, произведениях для слушания музыки.</w:t>
            </w:r>
          </w:p>
          <w:p w:rsidR="00A66A30" w:rsidRDefault="00ED6606">
            <w:pPr>
              <w:tabs>
                <w:tab w:val="left" w:pos="201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Музыкальные жанры.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Песня, танец, марш. Инструментальный концерт. Музыкально-сценические жанры: балет, опера, мюзикл.</w:t>
            </w:r>
          </w:p>
          <w:p w:rsidR="00A66A30" w:rsidRDefault="00ED6606">
            <w:pPr>
              <w:tabs>
                <w:tab w:val="left" w:pos="201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формы.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Виды развития: повтор, контраст. Вступление, заключение. Простые двухчастная и трехчастная формы, куплетная форма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вариации, рондо.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 результате изучения музыки на уровне начального общего образования обучающийся 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получит возможность научиться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: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реализовывать творческий потенциал, собственные творческие замыслы в различных видах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музыкальной деятельности (в пении и инте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рпретации музыки, игре на детских и других музыкальных инструментах, музыкально-пластическом движении и импровизации);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организовывать культурный досуг, самостоятельную музыкально-творческую деятельность; музицировать;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использовать систему графических знако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 для ориентации в нотном письме при пении простейших мелодий;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адекватно оценив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      </w:r>
          </w:p>
          <w:p w:rsidR="00A66A30" w:rsidRDefault="00ED6606">
            <w:pPr>
              <w:spacing w:after="0" w:line="360" w:lineRule="auto"/>
              <w:ind w:firstLine="709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оказывать помощь в организации и проведении школьных культурно-массовых мероприятий; представлять широкой публике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результаты собственной музыкально-творческой деятельности (пение, музицирование, драматизация и др.); собирать музыкальные коллекции (фонотека, видеотека).</w:t>
            </w:r>
          </w:p>
        </w:tc>
        <w:tc>
          <w:tcPr>
            <w:tcW w:w="2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• адекватно оценивать явления музыкальной культуры</w:t>
            </w:r>
          </w:p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и проявлять инициативу в выборе образцов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профессионального и музыкально-поэтического творчества народов мира;</w:t>
            </w:r>
          </w:p>
          <w:p w:rsidR="00A66A30" w:rsidRDefault="00ED66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• оказывать помощь в организации и проведении школьных культурно-массовых мероприятий, представлять широкой публике результаты собственной музыкально-творческой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деятельности (пение,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инструментальное музицирование, драматизация и др.), собирать музыкальные коллекции (фонотека, видеотека).</w:t>
            </w:r>
          </w:p>
        </w:tc>
      </w:tr>
    </w:tbl>
    <w:p w:rsidR="00A66A30" w:rsidRDefault="00A66A30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Содержание учебного предмета, курса</w:t>
      </w:r>
    </w:p>
    <w:p w:rsidR="00A66A30" w:rsidRDefault="00A66A30">
      <w:pPr>
        <w:widowControl w:val="0"/>
        <w:autoSpaceDE w:val="0"/>
        <w:autoSpaceDN w:val="0"/>
        <w:spacing w:after="0" w:line="360" w:lineRule="auto"/>
        <w:ind w:left="93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«Россия – Родина моя»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Мелодия. Ты запой мне ту песню... «Что не выразишь словами, звуком на душу навей...».Нар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одная и профессиональная музыка. Сочинения отечественных композиторов о Родине (С.Рахманинов «Концерт №3», В.Локтев «Песня о России»). Интонация как внутреннее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озвученное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состояние,</w:t>
      </w:r>
      <w:r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выражение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эмоций</w:t>
      </w: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отражение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мыслей.</w:t>
      </w:r>
      <w:r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(«Ты,</w:t>
      </w:r>
      <w:r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река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ль,</w:t>
      </w:r>
      <w:r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моя реченька», русская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народная песня) и музыки русских композиторов (С.Рахманинова, М.Мусоргского, П.Чайковского). Знакомство с жанром вокализ</w:t>
      </w: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(С.В.Рахманинов«Вокализ»).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сложили песню. Звучащие картины. «Ты откуда русская, зародилась, музыка?».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Наблюдение народного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творчества. Музыкальный и поэтический фольклор России:песни. Рассказ М.Горького «Как сложили песню». Выразительность и изобразительность в музыке. Сравнение музыкальных произведений разных жанров с картиной К.Петрова- Водкина «Полдень». Размышления обучающ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ихся над поэтическими строками: «Вся Россия просится в песню» и «Жизнь дает для песни образы и звуки…».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пойду по полю белому... На великий праздник собралася Русь! Обобщение.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Патриотическая тема в русской классике. Образы защитников Отечества.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Обобщенное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представление исторического прошлого в музыкальных образах. Общность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интонаций</w:t>
      </w:r>
      <w:r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народной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музыки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музыки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русских</w:t>
      </w:r>
      <w:r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композиторов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(Кантата</w:t>
      </w:r>
      <w:r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«Александр Невский» С.Прокофьев, опера «Иван Сусанин»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М.Глинка).</w:t>
      </w:r>
    </w:p>
    <w:p w:rsidR="00A66A30" w:rsidRDefault="00A66A30">
      <w:pPr>
        <w:widowControl w:val="0"/>
        <w:autoSpaceDE w:val="0"/>
        <w:autoSpaceDN w:val="0"/>
        <w:spacing w:before="4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before="4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«О России петь – что стремиться в храм»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Святые земли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Русской. Илья Муромец.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Святые земли Русской. Народная и профессиональная музыка. Духовная музыка в творчестве композиторов. Стихира («Богатырские ворота» М.П.Мусоргский, «Богатырская симфония» А.Бородин). Праздников праздник, торжество из торжеств. Ангел в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опияше.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Праздники  Русской  православной  церкви.  Пасха.  Музыкальный  фольклор </w:t>
      </w:r>
      <w:r>
        <w:rPr>
          <w:rFonts w:ascii="Times New Roman" w:eastAsia="Times New Roman" w:hAnsi="Times New Roman" w:cs="Times New Roman"/>
          <w:spacing w:val="13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России.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Народные музыкальные традиции Отечества. Духовная музыка в творчестве композиторов. («Богородице  Дево,  радуйся!»  С.В.  Рахманинов).  Церковные  песнопения:</w:t>
      </w:r>
      <w:r>
        <w:rPr>
          <w:rFonts w:ascii="Times New Roman" w:eastAsia="Times New Roman" w:hAnsi="Times New Roman" w:cs="Times New Roman"/>
          <w:spacing w:val="4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тропарь,молитва, величание («Ангел вопияше» П.Чесноков – молитва).Родной обычай старины.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Праздники Русской православной церкви. Пасха. Народные музыкальные традиции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родного края. Духовная музыка в творчестве композиторов (Сюита для двух фортепиано«Светлый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праздник)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19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Кирилл и Мефодий. Обобщение. Обобщенное представление исторического прошлого в музыкальных образах. Гимн, величание. Святые земли Русской.</w:t>
      </w:r>
    </w:p>
    <w:p w:rsidR="00A66A30" w:rsidRDefault="00A66A30">
      <w:pPr>
        <w:widowControl w:val="0"/>
        <w:autoSpaceDE w:val="0"/>
        <w:autoSpaceDN w:val="0"/>
        <w:spacing w:before="75" w:after="0" w:line="36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before="7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«День, полный событий»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краю великих вдохновений.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Интонация как внутреннее озвученное состояние,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выражение эмоций и отражение мыслей. Музыкально-поэтические образы. Лирика в поэзии А.С.Пушкина, в музыке русских композиторов (Г.Свиридов, П.Чайковский) и в изобразительном искусстве (В.Попков «Осенние дожди»). Что за прелесть эти сказки! Три чуда.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льно-поэтические образы в сказке А.С.Пушкина и в опере Н.А.Римского- Корсакова «Сказка о царе Салтане».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Ярмарочное</w:t>
      </w:r>
      <w:r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гулянье.</w:t>
      </w: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Народная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профессиональная</w:t>
      </w: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музыка.</w:t>
      </w: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народном</w:t>
      </w: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стиле (Хор из оперы «Евгений Онегин» П.Чайковского - «Девицы, красавицы», 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«Уж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по мосту, мосточку»; «Детский альбом» П.Чайковского - «Камаринская», «Мужик на гармонике играет»; Вступление к опере «Борис Годунов»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М.Мусоргский).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Святогорский монастырь. Народная и профессиональная музыка. Музыка в народном стиле (Хор из оперы «Евген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ий Онегин» П.Чайковского - «Девицы, красавицы», 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«Уж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по мосту, мосточку»; «Детский альбом» П.Чайковского - «Камаринская», «Мужик на гармонике играет»; Вступление к опере «Борис Годунов»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М.Мусоргский).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ind w:right="21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Зимнее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утро.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Зимний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вечер.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Музыкально-поэтические</w:t>
      </w:r>
      <w:r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образы.</w:t>
      </w:r>
      <w:r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Музыкальное</w:t>
      </w:r>
      <w:r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прочтение стихотворения (стихи А.Пушкина, пьеса «Зимнее утро» из «Детского альбома» П.Чайковского, русская народная песня «Зимняя дорога», хор В.Шебалина «Зимняя</w:t>
      </w:r>
      <w:r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дорога»).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ind w:right="21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Приют, сияньем муз одетый. Обобщение.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Интонация как внутреннее 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звученное состояние, выражение эмоций и отражение мыслей. Музыкально-поэтические образы. Лирика в поэзии А.С.Пушкина, в музыке русских композиторов (Г.Свиридов, П.Чайковский) и в изобразительном искусстве (В.Попков «Осенние дожди»).</w:t>
      </w:r>
    </w:p>
    <w:p w:rsidR="00A66A30" w:rsidRDefault="00A66A30">
      <w:pPr>
        <w:widowControl w:val="0"/>
        <w:autoSpaceDE w:val="0"/>
        <w:autoSpaceDN w:val="0"/>
        <w:spacing w:before="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before="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«Гори, гори ясно, чтоб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ы не погасло!»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Композитор - имя ему народ. Музыкальные инструменты России.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Народная и профессиональная музыка. Народное музыкальное творчество разных стран мира. Музыкальные инструменты России, история их возникновения и бытования, их звучание в руках совр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еменных исполнителей. Музыка в народном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стиле. Народная песня – летопись жизни народа и источник вдохновения композиторов. Песни разных народов мира о природе, размышления о характерных национальных особенностях, отличающих музыкальный язык одной песни от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другой. Оркестр русских народных инструментов.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Музыкальные инструменты. Оркестр русских народных инструментов.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Народные праздники. «Троица». Музыка в народных обрядах и обычаях.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Народные музыкальные традиции родного края. Народные музыкальные игры.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Обобщение. Музыкальный фольклор народов России. Праздники русского народа. Троицын день.</w:t>
      </w:r>
    </w:p>
    <w:p w:rsidR="00A66A30" w:rsidRDefault="00A66A30">
      <w:pPr>
        <w:widowControl w:val="0"/>
        <w:autoSpaceDE w:val="0"/>
        <w:autoSpaceDN w:val="0"/>
        <w:spacing w:after="0" w:line="360" w:lineRule="auto"/>
        <w:ind w:right="19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after="0" w:line="360" w:lineRule="auto"/>
        <w:ind w:right="19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«В концертном зале»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Музыкальные инструменты (скрипка, виолончель).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Накопление музыкальных впечатлений, связанных с восприятием и исполнением музыки таких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композиторов, как А.Бородин («Ноктюрн»), П.Чайковский («Вариации на тему рококо» для виолончели с оркестром).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Счастье в сирени живет… Знакомство с жанром романса на примере творчества С.Рахманинова (романс «Сирень» С.Рахманинов).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«Не молкнет сердце чуткое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Шопена…».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Интонации народных танцев в музыке Ф.Шопена («Полонез №3», «Вальс №10»,«Мазурка»).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«Патетическая» соната.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Музыкальная драматургия сонаты (Соната №8 «Патетическая» Л.Бетховен).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Царит гармония оркестра. Обобщение. Накопление и обобщение музыкально-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слуховых впечатлений. Исполнение разученных произведений, участие в коллективном пении, музицирование на элементарных музыкальных инструментах.</w:t>
      </w:r>
    </w:p>
    <w:p w:rsidR="00A66A30" w:rsidRDefault="00A66A30">
      <w:pPr>
        <w:widowControl w:val="0"/>
        <w:autoSpaceDE w:val="0"/>
        <w:autoSpaceDN w:val="0"/>
        <w:spacing w:before="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before="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«В музыкальном театре»</w:t>
      </w:r>
    </w:p>
    <w:p w:rsidR="00A66A30" w:rsidRDefault="00ED6606">
      <w:pPr>
        <w:widowControl w:val="0"/>
        <w:autoSpaceDE w:val="0"/>
        <w:autoSpaceDN w:val="0"/>
        <w:spacing w:before="70" w:after="0" w:line="360" w:lineRule="auto"/>
        <w:ind w:right="2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Опера «Иван Сусанин». Песенность, танцевальность, маршевость как основа становления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более сложных жанров – оперы.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Музыкальное развитие в сопоставлении и столкновении человеческих чувств, тем, художественных образов. Драматургическое развитие в опере. Контраст. Основные темы – музыкальная характеристика действующих лиц (Опера «Иван Сусанин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 М.Глинка - интродукция, танцы из 2 действий, хор из 3 действий).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средства музыкальной выразительности.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Музыкальная интонация как основа музыкального искусства, отличающая его от других искусств.Линии драматургического развития в опере «Иван Суса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нин» ( Сцена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из 4 действий). Интонация как внутренне озвученное состояние, выражение эмоций и отражений мыслей.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Исходила младешенька.Песенность, танцевальность, маршевость как основа становления более сложных жанров – оперы.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Музыкальное развитие в сопостав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лении и столкновении человеческих чувств, тем, художественных образов. Драматургическое развитие в опере. Контраст. Основные темы – музыкальная характеристика действующих лиц (Опера «Иван Сусанин» М.Глинка - интродукция, танцы из 2 действий, хор из 3 дейст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вий).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средства музыкальной выразительности.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Музыкальная интонация как основа музыкального искусства, отличающая его от других искусств.Линии драматургического развития в опере «Иван Сусанин» ( Сцена из 4 действий). Интонация как внутренне озвученн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ое состояние, выражение эмоций и отражений мыслей.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ind w:right="2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Русский восток.Народная и профессиональная музыка. Знакомство с творчеством отечественных композиторов.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Интонационно-образная</w:t>
      </w:r>
      <w:r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природа</w:t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музыкального</w:t>
      </w:r>
      <w:r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искусства.</w:t>
      </w:r>
      <w:r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Обобщенное</w:t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представление исторического прошлого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музыкальных образах. Песня – ария. Куплетно- вариационная форма.</w:t>
      </w:r>
      <w:r>
        <w:rPr>
          <w:rFonts w:ascii="Times New Roman" w:eastAsia="Times New Roman" w:hAnsi="Times New Roman" w:cs="Times New Roman"/>
          <w:spacing w:val="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Вариационность</w:t>
      </w:r>
      <w:r>
        <w:rPr>
          <w:rFonts w:ascii="Times New Roman" w:eastAsia="Times New Roman" w:hAnsi="Times New Roman" w:cs="Times New Roman"/>
          <w:spacing w:val="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(«Рассвет</w:t>
      </w:r>
      <w:r>
        <w:rPr>
          <w:rFonts w:ascii="Times New Roman" w:eastAsia="Times New Roman" w:hAnsi="Times New Roman" w:cs="Times New Roman"/>
          <w:spacing w:val="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>
        <w:rPr>
          <w:rFonts w:ascii="Times New Roman" w:eastAsia="Times New Roman" w:hAnsi="Times New Roman" w:cs="Times New Roman"/>
          <w:spacing w:val="1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Москве-реке»,</w:t>
      </w:r>
      <w:r>
        <w:rPr>
          <w:rFonts w:ascii="Times New Roman" w:eastAsia="Times New Roman" w:hAnsi="Times New Roman" w:cs="Times New Roman"/>
          <w:spacing w:val="19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«Исходила</w:t>
      </w:r>
      <w:r>
        <w:rPr>
          <w:rFonts w:ascii="Times New Roman" w:eastAsia="Times New Roman" w:hAnsi="Times New Roman" w:cs="Times New Roman"/>
          <w:spacing w:val="1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младешенька»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</w:t>
      </w:r>
      <w:r>
        <w:rPr>
          <w:rFonts w:ascii="Times New Roman" w:eastAsia="Times New Roman" w:hAnsi="Times New Roman" w:cs="Times New Roman"/>
          <w:spacing w:val="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оперы «Хованщина» М.Мусоргского).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Обучающиеся знакомятся еще с несколькими оперными фрагментами: повторяют вступление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«Рассвет на Москве-реке» к опере «Хованщина» М. Мусоргского, разучивают песню Марфы «Исходила младешенька».</w:t>
      </w:r>
    </w:p>
    <w:p w:rsidR="00A66A30" w:rsidRDefault="00ED6606">
      <w:pPr>
        <w:widowControl w:val="0"/>
        <w:tabs>
          <w:tab w:val="left" w:pos="1712"/>
          <w:tab w:val="left" w:pos="3242"/>
          <w:tab w:val="left" w:pos="7231"/>
          <w:tab w:val="left" w:pos="8537"/>
          <w:tab w:val="left" w:pos="9725"/>
        </w:tabs>
        <w:autoSpaceDE w:val="0"/>
        <w:autoSpaceDN w:val="0"/>
        <w:spacing w:after="0" w:line="360" w:lineRule="auto"/>
        <w:ind w:right="21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Балет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«Петрушка».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 xml:space="preserve">Народные  </w:t>
      </w:r>
      <w:r>
        <w:rPr>
          <w:rFonts w:ascii="Times New Roman" w:eastAsia="Times New Roman" w:hAnsi="Times New Roman" w:cs="Times New Roman"/>
          <w:spacing w:val="1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музыкальные  </w:t>
      </w:r>
      <w:r>
        <w:rPr>
          <w:rFonts w:ascii="Times New Roman" w:eastAsia="Times New Roman" w:hAnsi="Times New Roman" w:cs="Times New Roman"/>
          <w:spacing w:val="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традиции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Отечества.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Народная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профессиональная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музыка.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Балет.</w:t>
      </w:r>
      <w:r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(И.Ф.Стравинский</w:t>
      </w:r>
      <w:r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«Петрушка»).</w:t>
      </w: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одном</w:t>
      </w: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стиле.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Театр</w:t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музыкальной</w:t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комедии.</w:t>
      </w:r>
      <w:r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Обобщение.</w:t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Песенность,</w:t>
      </w:r>
      <w:r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танцевальность,</w:t>
      </w:r>
      <w:r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маршевость</w:t>
      </w:r>
      <w:r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основа становления более сложных жанров – оперетта и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мюзикл.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Мюзикл, оперетта. Жанры легкой музыки.</w:t>
      </w:r>
    </w:p>
    <w:p w:rsidR="00A66A30" w:rsidRDefault="00A66A30">
      <w:pPr>
        <w:widowControl w:val="0"/>
        <w:autoSpaceDE w:val="0"/>
        <w:autoSpaceDN w:val="0"/>
        <w:spacing w:before="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before="5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«Чтоб музыкантом быть, так надобно уменье…»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Служенье муз не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терпит суеты. Прелюдия.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Интонация как внутреннее озвученное состояние, выражение эмоций и отражение мыслей. Различные жанры фортепианной музыки («Прелюдия» С.В.Рахманинов,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7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«Революционный этюд» Ф.Шопен). Развитие музыкального образа. Исповедь души. Революци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онный этюд.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Интонация как внутреннее озвученное состояние, выражение эмоций и отражение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мыслей. Различные жанры фортепианной музыки («Прелюдия» С.В.Рахманинов,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7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«Революционный этюд» Ф.Шопен). Развитие музыкального образа. Мастерство исполнителя.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Музыкальные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инструменты. Выразительные возможности гитары. Композитор – исполнитель – слушатель. Многообразие жанров музыки. Авторская песня. Произведения композиторов-классиков («Шутка» И.Бах, «Патетическая соната» Л.Бетховен, «Утро»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Э.Григ) и мастерство известных 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сполнителей («Пожелание друзьям» Б.Окуджава, «Песня о друге» В.Высоцкий).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интонации спрятан человек. Выразительность и изобразительность в музыке.</w:t>
      </w:r>
    </w:p>
    <w:p w:rsidR="00A66A30" w:rsidRDefault="00ED6606">
      <w:pPr>
        <w:widowControl w:val="0"/>
        <w:autoSpaceDE w:val="0"/>
        <w:autoSpaceDN w:val="0"/>
        <w:spacing w:before="70" w:after="0" w:line="360" w:lineRule="auto"/>
        <w:ind w:right="21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Интонация как внутреннее озвученное состояние, выражение эмоций и отражение мыслей. Интонационное богатство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мира. Интонационная выразительность музыкальной речи композиторов: Л.Бетховена «Патетическая соната», Э.Грига «Песня Сольвейг», М.Мусоргский «Исходила младешенька». Размышления на тему «Могут ли иссякнуть мелодии?».</w:t>
      </w:r>
    </w:p>
    <w:p w:rsidR="00A66A30" w:rsidRDefault="00ED6606">
      <w:pPr>
        <w:widowControl w:val="0"/>
        <w:autoSpaceDE w:val="0"/>
        <w:autoSpaceDN w:val="0"/>
        <w:spacing w:before="1" w:after="0" w:line="360" w:lineRule="auto"/>
        <w:ind w:right="21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Музыкальные инструменты - гитара.Музыка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льные инструменты. Выразительные возможности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гитары.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Композитор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исполнитель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слушатель.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Многообразие</w:t>
      </w:r>
      <w:r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жанров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музыки. Авторская песня. Произведения композиторов-классиков («Шутка»</w:t>
      </w:r>
      <w:r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И.Бах, «Патетическая соната» Л.Бетховен, «Утро» Э.Григ) и мастерство извест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ных исполнителей («Пожелание друзьям» Б.Окуджава, «Песня о друге» В.Высоцкий).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Музыкальный сказочник.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Выразительность и изобразительность в музыке. Опера. Сюита. Музыкальные образы в произведениях Н.Римского-Корсакова (Оперы «Садко», «Сказка о царе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Салтане», сюита«Шахеразада»).</w:t>
      </w:r>
    </w:p>
    <w:p w:rsidR="00A66A30" w:rsidRDefault="00ED6606">
      <w:pPr>
        <w:widowControl w:val="0"/>
        <w:autoSpaceDE w:val="0"/>
        <w:autoSpaceDN w:val="0"/>
        <w:spacing w:after="0" w:line="360" w:lineRule="auto"/>
        <w:ind w:right="21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«Рассвет на Москве-реке» Обобщение. Многозначность музыкальной речи, выразительность и смысл. Музыкальные образы в произведении М.П.Мусоргского («Рассвет на Москве-реке» - вступление к опере «Хованщина»). Обобщение музыкальных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впечатлений четвероклассников за 4 четверть и год. Составление афиши и программы концерта. Исполнение выученных и полюбившихся песен всего учебного года.</w:t>
      </w:r>
    </w:p>
    <w:p w:rsidR="00A66A30" w:rsidRDefault="00A66A30">
      <w:pPr>
        <w:widowControl w:val="0"/>
        <w:autoSpaceDE w:val="0"/>
        <w:autoSpaceDN w:val="0"/>
        <w:spacing w:before="3"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66A30" w:rsidRDefault="00ED6606">
      <w:pPr>
        <w:widowControl w:val="0"/>
        <w:autoSpaceDE w:val="0"/>
        <w:autoSpaceDN w:val="0"/>
        <w:spacing w:before="3" w:after="0" w:line="360" w:lineRule="auto"/>
        <w:ind w:left="933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Тематическое планирование</w:t>
      </w:r>
    </w:p>
    <w:tbl>
      <w:tblPr>
        <w:tblStyle w:val="TableNormal"/>
        <w:tblpPr w:leftFromText="180" w:rightFromText="180" w:vertAnchor="text" w:horzAnchor="page" w:tblpX="1933" w:tblpY="359"/>
        <w:tblOverlap w:val="never"/>
        <w:tblW w:w="88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6587"/>
        <w:gridCol w:w="1520"/>
      </w:tblGrid>
      <w:tr w:rsidR="00A66A30">
        <w:trPr>
          <w:trHeight w:val="561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Название темы</w:t>
            </w:r>
          </w:p>
        </w:tc>
        <w:tc>
          <w:tcPr>
            <w:tcW w:w="1520" w:type="dxa"/>
          </w:tcPr>
          <w:p w:rsidR="00A66A30" w:rsidRDefault="00ED6606">
            <w:pPr>
              <w:spacing w:before="4" w:after="0" w:line="360" w:lineRule="auto"/>
              <w:ind w:left="3" w:righ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оли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чество часов</w:t>
            </w:r>
          </w:p>
        </w:tc>
      </w:tr>
      <w:tr w:rsidR="00A66A30">
        <w:trPr>
          <w:trHeight w:val="326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Россия – Родина моя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4</w:t>
            </w:r>
          </w:p>
        </w:tc>
      </w:tr>
      <w:tr w:rsidR="00A66A30">
        <w:trPr>
          <w:trHeight w:val="326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Мелодия.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Ты запой мне эту песню.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26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«Что не выразишь словами, звуком на душу навей...»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26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 сложили песню.  Ты откуда, русская, зародилась музыка.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26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пойду по полю белому. На великий праздник собралася Русь.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О России петь – что стремиться в храм…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5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Святые земли Русской. Илья Муромец.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Кирилл и Мефодий.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праздников, торжество из торжеств. Ангел вопияше.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66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Родной обычай старины.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66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Светлый праздник.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День, полный событий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5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Приют спокойствия, трудов и вдохновенья.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Зимнее утро. Зимний вечер.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за прелесть эти сказки. Три чуда.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Ярмарочное гуляние.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Святогорский монастырь. Приют, сияньем муз одетый.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Гори, гори ясно, чтобы не погасло!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4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Композитор — его имя народ.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Музыкальные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инструменты России. Оркестр народных инструментов.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Музыкант-чародей.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Народные праздники. Троица.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В концертном зале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6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en-US"/>
              </w:rPr>
              <w:t>Музыкальные инструменты (скрипка, виолончель).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Вариации на тему рококо.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Старый замок. Счастье в сирени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живет.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 смолкнет сердце чуткое Шопена.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Патетическая соната Л.Бетховена.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Годы странствий. Царит гармония оркестра.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В музыкальном театре.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6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en-US"/>
              </w:rPr>
              <w:t>Опера «Иван Сусанин».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М.Глинки. За Русь мы все стеной стоим.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Исходила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младешенька.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en-US"/>
              </w:rPr>
              <w:t>Русский восток.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5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87" w:type="dxa"/>
          </w:tcPr>
          <w:p w:rsidR="00A66A30" w:rsidRDefault="00ED660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en-US"/>
              </w:rPr>
              <w:t>Балет «Петрушка»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03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en-US"/>
              </w:rPr>
              <w:t>Театр музыкальной комедии.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03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аттестация. Тест.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407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ind w:left="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6587" w:type="dxa"/>
          </w:tcPr>
          <w:p w:rsidR="00A66A30" w:rsidRDefault="00ED6606">
            <w:pPr>
              <w:tabs>
                <w:tab w:val="left" w:pos="726"/>
                <w:tab w:val="left" w:pos="3607"/>
              </w:tabs>
              <w:spacing w:after="0" w:line="36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Чтоб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ab/>
              <w:t xml:space="preserve">музыкантом  </w:t>
            </w:r>
            <w:r>
              <w:rPr>
                <w:rFonts w:ascii="Times New Roman" w:eastAsia="Times New Roman" w:hAnsi="Times New Roman" w:cs="Times New Roman"/>
                <w:b/>
                <w:spacing w:val="4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быть, </w:t>
            </w:r>
            <w:r>
              <w:rPr>
                <w:rFonts w:ascii="Times New Roman" w:eastAsia="Times New Roman" w:hAnsi="Times New Roman" w:cs="Times New Roman"/>
                <w:b/>
                <w:spacing w:val="39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так  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 w:bidi="ru-RU"/>
              </w:rPr>
              <w:t>надобно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уменье…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4</w:t>
            </w:r>
          </w:p>
        </w:tc>
      </w:tr>
      <w:tr w:rsidR="00A66A30">
        <w:trPr>
          <w:trHeight w:val="271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Прелюдия С.Рахманинова.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Исповедь души. Революционный этюд.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63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87" w:type="dxa"/>
          </w:tcPr>
          <w:p w:rsidR="00A66A30" w:rsidRPr="00A1503B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Мастерство исполнителя.  В интонации спрятан человек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37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Музыкальные инструменты. Музыкальный сказочник.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399"/>
        </w:trPr>
        <w:tc>
          <w:tcPr>
            <w:tcW w:w="731" w:type="dxa"/>
          </w:tcPr>
          <w:p w:rsidR="00A66A30" w:rsidRDefault="00ED66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«Рассвет на Москва-реке» М.Мусоргского.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A66A30">
        <w:trPr>
          <w:trHeight w:val="278"/>
        </w:trPr>
        <w:tc>
          <w:tcPr>
            <w:tcW w:w="731" w:type="dxa"/>
          </w:tcPr>
          <w:p w:rsidR="00A66A30" w:rsidRDefault="00A66A3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87" w:type="dxa"/>
          </w:tcPr>
          <w:p w:rsidR="00A66A30" w:rsidRDefault="00ED660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1520" w:type="dxa"/>
          </w:tcPr>
          <w:p w:rsidR="00A66A30" w:rsidRDefault="00ED6606">
            <w:pPr>
              <w:spacing w:after="0" w:line="360" w:lineRule="auto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34</w:t>
            </w:r>
          </w:p>
        </w:tc>
      </w:tr>
    </w:tbl>
    <w:p w:rsidR="00A66A30" w:rsidRDefault="00A66A30">
      <w:pPr>
        <w:widowControl w:val="0"/>
        <w:tabs>
          <w:tab w:val="left" w:pos="1114"/>
        </w:tabs>
        <w:autoSpaceDE w:val="0"/>
        <w:autoSpaceDN w:val="0"/>
        <w:spacing w:after="4" w:line="360" w:lineRule="auto"/>
        <w:ind w:left="851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66A30" w:rsidRDefault="00A66A30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66A30" w:rsidRDefault="00A66A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66A30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606" w:rsidRDefault="00ED6606">
      <w:pPr>
        <w:spacing w:line="240" w:lineRule="auto"/>
      </w:pPr>
      <w:r>
        <w:separator/>
      </w:r>
    </w:p>
  </w:endnote>
  <w:endnote w:type="continuationSeparator" w:id="0">
    <w:p w:rsidR="00ED6606" w:rsidRDefault="00ED66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606" w:rsidRDefault="00ED6606">
      <w:pPr>
        <w:spacing w:after="0"/>
      </w:pPr>
      <w:r>
        <w:separator/>
      </w:r>
    </w:p>
  </w:footnote>
  <w:footnote w:type="continuationSeparator" w:id="0">
    <w:p w:rsidR="00ED6606" w:rsidRDefault="00ED660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750"/>
    <w:rsid w:val="000E656F"/>
    <w:rsid w:val="00133EC9"/>
    <w:rsid w:val="001C0B35"/>
    <w:rsid w:val="001D09FF"/>
    <w:rsid w:val="003F7099"/>
    <w:rsid w:val="0058203F"/>
    <w:rsid w:val="005A2750"/>
    <w:rsid w:val="005E3827"/>
    <w:rsid w:val="00603EDB"/>
    <w:rsid w:val="006266A3"/>
    <w:rsid w:val="006862D7"/>
    <w:rsid w:val="0074006E"/>
    <w:rsid w:val="00767D23"/>
    <w:rsid w:val="007E0FC0"/>
    <w:rsid w:val="00927255"/>
    <w:rsid w:val="00A1503B"/>
    <w:rsid w:val="00A66A30"/>
    <w:rsid w:val="00C6520E"/>
    <w:rsid w:val="00DB6996"/>
    <w:rsid w:val="00ED6606"/>
    <w:rsid w:val="5CCF3442"/>
    <w:rsid w:val="6F2B093E"/>
    <w:rsid w:val="6F471186"/>
    <w:rsid w:val="7028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link w:val="a4"/>
    <w:uiPriority w:val="34"/>
    <w:qFormat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4B8C0-30BF-4B2B-B824-76CCD80F3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2657</Words>
  <Characters>15146</Characters>
  <Application>Microsoft Office Word</Application>
  <DocSecurity>0</DocSecurity>
  <Lines>126</Lines>
  <Paragraphs>35</Paragraphs>
  <ScaleCrop>false</ScaleCrop>
  <Company/>
  <LinksUpToDate>false</LinksUpToDate>
  <CharactersWithSpaces>17768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HP</cp:lastModifiedBy>
  <cp:revision>17</cp:revision>
  <dcterms:created xsi:type="dcterms:W3CDTF">2020-02-23T20:33:00Z</dcterms:created>
  <dcterms:modified xsi:type="dcterms:W3CDTF">2022-10-06T03:37:00Z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4EFE38F009A34F5988DC27B2EB6D8678</vt:lpwstr>
  </property>
</Properties>
</file>